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727EA" w14:textId="77777777" w:rsidR="000B5233" w:rsidRPr="000B5233" w:rsidRDefault="000B5233" w:rsidP="000B523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bCs/>
          <w:color w:val="1B3A5C"/>
          <w:spacing w:val="23"/>
          <w:kern w:val="0"/>
          <w:sz w:val="52"/>
          <w:szCs w:val="52"/>
          <w:lang w:bidi="hi-IN"/>
          <w14:ligatures w14:val="none"/>
        </w:rPr>
      </w:pPr>
      <w:r w:rsidRPr="000B5233">
        <w:rPr>
          <w:rFonts w:ascii="Calibri" w:eastAsia="Times New Roman" w:hAnsi="Calibri" w:cs="Calibri"/>
          <w:b/>
          <w:bCs/>
          <w:color w:val="1B3A5C"/>
          <w:spacing w:val="23"/>
          <w:kern w:val="0"/>
          <w:sz w:val="52"/>
          <w:szCs w:val="52"/>
          <w:lang w:bidi="hi-IN"/>
          <w14:ligatures w14:val="none"/>
        </w:rPr>
        <w:t>STEPHANIE STRAUSSER</w:t>
      </w:r>
    </w:p>
    <w:p w14:paraId="7EF3001D" w14:textId="77777777" w:rsidR="000B5233" w:rsidRPr="000B5233" w:rsidRDefault="000B5233" w:rsidP="000B523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bCs/>
          <w:color w:val="2F4B7C"/>
          <w:spacing w:val="5"/>
          <w:kern w:val="0"/>
          <w:sz w:val="21"/>
          <w:szCs w:val="21"/>
          <w:lang w:bidi="hi-IN"/>
          <w14:ligatures w14:val="none"/>
        </w:rPr>
      </w:pPr>
      <w:r w:rsidRPr="000B5233">
        <w:rPr>
          <w:rFonts w:ascii="Calibri" w:eastAsia="Times New Roman" w:hAnsi="Calibri" w:cs="Calibri"/>
          <w:b/>
          <w:bCs/>
          <w:color w:val="2F4B7C"/>
          <w:spacing w:val="5"/>
          <w:kern w:val="0"/>
          <w:sz w:val="21"/>
          <w:szCs w:val="21"/>
          <w:lang w:bidi="hi-IN"/>
          <w14:ligatures w14:val="none"/>
        </w:rPr>
        <w:t xml:space="preserve">Revenue </w:t>
      </w:r>
      <w:proofErr w:type="gramStart"/>
      <w:r w:rsidRPr="000B5233">
        <w:rPr>
          <w:rFonts w:ascii="Calibri" w:eastAsia="Times New Roman" w:hAnsi="Calibri" w:cs="Calibri"/>
          <w:b/>
          <w:bCs/>
          <w:color w:val="2F4B7C"/>
          <w:spacing w:val="5"/>
          <w:kern w:val="0"/>
          <w:sz w:val="21"/>
          <w:szCs w:val="21"/>
          <w:lang w:bidi="hi-IN"/>
          <w14:ligatures w14:val="none"/>
        </w:rPr>
        <w:t>Operations  ·</w:t>
      </w:r>
      <w:proofErr w:type="gramEnd"/>
      <w:r w:rsidRPr="000B5233">
        <w:rPr>
          <w:rFonts w:ascii="Calibri" w:eastAsia="Times New Roman" w:hAnsi="Calibri" w:cs="Calibri"/>
          <w:b/>
          <w:bCs/>
          <w:color w:val="2F4B7C"/>
          <w:spacing w:val="5"/>
          <w:kern w:val="0"/>
          <w:sz w:val="21"/>
          <w:szCs w:val="21"/>
          <w:lang w:bidi="hi-IN"/>
          <w14:ligatures w14:val="none"/>
        </w:rPr>
        <w:t xml:space="preserve">  GTM </w:t>
      </w:r>
      <w:proofErr w:type="gramStart"/>
      <w:r w:rsidRPr="000B5233">
        <w:rPr>
          <w:rFonts w:ascii="Calibri" w:eastAsia="Times New Roman" w:hAnsi="Calibri" w:cs="Calibri"/>
          <w:b/>
          <w:bCs/>
          <w:color w:val="2F4B7C"/>
          <w:spacing w:val="5"/>
          <w:kern w:val="0"/>
          <w:sz w:val="21"/>
          <w:szCs w:val="21"/>
          <w:lang w:bidi="hi-IN"/>
          <w14:ligatures w14:val="none"/>
        </w:rPr>
        <w:t>Systems  ·</w:t>
      </w:r>
      <w:proofErr w:type="gramEnd"/>
      <w:r w:rsidRPr="000B5233">
        <w:rPr>
          <w:rFonts w:ascii="Calibri" w:eastAsia="Times New Roman" w:hAnsi="Calibri" w:cs="Calibri"/>
          <w:b/>
          <w:bCs/>
          <w:color w:val="2F4B7C"/>
          <w:spacing w:val="5"/>
          <w:kern w:val="0"/>
          <w:sz w:val="21"/>
          <w:szCs w:val="21"/>
          <w:lang w:bidi="hi-IN"/>
          <w14:ligatures w14:val="none"/>
        </w:rPr>
        <w:t xml:space="preserve">  HubSpot CRM </w:t>
      </w:r>
      <w:proofErr w:type="gramStart"/>
      <w:r w:rsidRPr="000B5233">
        <w:rPr>
          <w:rFonts w:ascii="Calibri" w:eastAsia="Times New Roman" w:hAnsi="Calibri" w:cs="Calibri"/>
          <w:b/>
          <w:bCs/>
          <w:color w:val="2F4B7C"/>
          <w:spacing w:val="5"/>
          <w:kern w:val="0"/>
          <w:sz w:val="21"/>
          <w:szCs w:val="21"/>
          <w:lang w:bidi="hi-IN"/>
          <w14:ligatures w14:val="none"/>
        </w:rPr>
        <w:t>Architecture  ·</w:t>
      </w:r>
      <w:proofErr w:type="gramEnd"/>
      <w:r w:rsidRPr="000B5233">
        <w:rPr>
          <w:rFonts w:ascii="Calibri" w:eastAsia="Times New Roman" w:hAnsi="Calibri" w:cs="Calibri"/>
          <w:b/>
          <w:bCs/>
          <w:color w:val="2F4B7C"/>
          <w:spacing w:val="5"/>
          <w:kern w:val="0"/>
          <w:sz w:val="21"/>
          <w:szCs w:val="21"/>
          <w:lang w:bidi="hi-IN"/>
          <w14:ligatures w14:val="none"/>
        </w:rPr>
        <w:t>  B2B SaaS</w:t>
      </w:r>
    </w:p>
    <w:p w14:paraId="4B585D02" w14:textId="77777777" w:rsidR="000B5233" w:rsidRPr="000B5233" w:rsidRDefault="000B5233" w:rsidP="000B523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555555"/>
          <w:kern w:val="0"/>
          <w:sz w:val="19"/>
          <w:szCs w:val="19"/>
          <w:lang w:bidi="hi-IN"/>
          <w14:ligatures w14:val="none"/>
        </w:rPr>
      </w:pPr>
      <w:r w:rsidRPr="000B5233">
        <w:rPr>
          <w:rFonts w:ascii="Calibri" w:eastAsia="Times New Roman" w:hAnsi="Calibri" w:cs="Calibri"/>
          <w:color w:val="555555"/>
          <w:kern w:val="0"/>
          <w:sz w:val="19"/>
          <w:szCs w:val="19"/>
          <w:lang w:bidi="hi-IN"/>
          <w14:ligatures w14:val="none"/>
        </w:rPr>
        <w:t xml:space="preserve">Locust Grove, </w:t>
      </w:r>
      <w:proofErr w:type="gramStart"/>
      <w:r w:rsidRPr="000B5233">
        <w:rPr>
          <w:rFonts w:ascii="Calibri" w:eastAsia="Times New Roman" w:hAnsi="Calibri" w:cs="Calibri"/>
          <w:color w:val="555555"/>
          <w:kern w:val="0"/>
          <w:sz w:val="19"/>
          <w:szCs w:val="19"/>
          <w:lang w:bidi="hi-IN"/>
          <w14:ligatures w14:val="none"/>
        </w:rPr>
        <w:t>GA  ·</w:t>
      </w:r>
      <w:proofErr w:type="gramEnd"/>
      <w:r w:rsidRPr="000B5233">
        <w:rPr>
          <w:rFonts w:ascii="Calibri" w:eastAsia="Times New Roman" w:hAnsi="Calibri" w:cs="Calibri"/>
          <w:color w:val="555555"/>
          <w:kern w:val="0"/>
          <w:sz w:val="19"/>
          <w:szCs w:val="19"/>
          <w:lang w:bidi="hi-IN"/>
          <w14:ligatures w14:val="none"/>
        </w:rPr>
        <w:t>  Remote (EST/</w:t>
      </w:r>
      <w:proofErr w:type="gramStart"/>
      <w:r w:rsidRPr="000B5233">
        <w:rPr>
          <w:rFonts w:ascii="Calibri" w:eastAsia="Times New Roman" w:hAnsi="Calibri" w:cs="Calibri"/>
          <w:color w:val="555555"/>
          <w:kern w:val="0"/>
          <w:sz w:val="19"/>
          <w:szCs w:val="19"/>
          <w:lang w:bidi="hi-IN"/>
          <w14:ligatures w14:val="none"/>
        </w:rPr>
        <w:t>CST)  ·</w:t>
      </w:r>
      <w:proofErr w:type="gramEnd"/>
      <w:r w:rsidRPr="000B5233">
        <w:rPr>
          <w:rFonts w:ascii="Calibri" w:eastAsia="Times New Roman" w:hAnsi="Calibri" w:cs="Calibri"/>
          <w:color w:val="555555"/>
          <w:kern w:val="0"/>
          <w:sz w:val="19"/>
          <w:szCs w:val="19"/>
          <w:lang w:bidi="hi-IN"/>
          <w14:ligatures w14:val="none"/>
        </w:rPr>
        <w:t xml:space="preserve">  </w:t>
      </w:r>
      <w:proofErr w:type="gramStart"/>
      <w:r w:rsidRPr="000B5233">
        <w:rPr>
          <w:rFonts w:ascii="Calibri" w:eastAsia="Times New Roman" w:hAnsi="Calibri" w:cs="Calibri"/>
          <w:color w:val="555555"/>
          <w:kern w:val="0"/>
          <w:sz w:val="19"/>
          <w:szCs w:val="19"/>
          <w:lang w:bidi="hi-IN"/>
          <w14:ligatures w14:val="none"/>
        </w:rPr>
        <w:t>stephstrausser@gmail.com  ·</w:t>
      </w:r>
      <w:proofErr w:type="gramEnd"/>
      <w:r w:rsidRPr="000B5233">
        <w:rPr>
          <w:rFonts w:ascii="Calibri" w:eastAsia="Times New Roman" w:hAnsi="Calibri" w:cs="Calibri"/>
          <w:color w:val="555555"/>
          <w:kern w:val="0"/>
          <w:sz w:val="19"/>
          <w:szCs w:val="19"/>
          <w:lang w:bidi="hi-IN"/>
          <w14:ligatures w14:val="none"/>
        </w:rPr>
        <w:t>  470-332-9499</w:t>
      </w:r>
      <w:r w:rsidRPr="000B5233">
        <w:rPr>
          <w:rFonts w:ascii="Calibri" w:eastAsia="Times New Roman" w:hAnsi="Calibri" w:cs="Calibri"/>
          <w:color w:val="555555"/>
          <w:kern w:val="0"/>
          <w:sz w:val="19"/>
          <w:szCs w:val="19"/>
          <w:lang w:bidi="hi-IN"/>
          <w14:ligatures w14:val="none"/>
        </w:rPr>
        <w:br/>
        <w:t>linkedin.com/in/</w:t>
      </w:r>
      <w:proofErr w:type="spellStart"/>
      <w:proofErr w:type="gramStart"/>
      <w:r w:rsidRPr="000B5233">
        <w:rPr>
          <w:rFonts w:ascii="Calibri" w:eastAsia="Times New Roman" w:hAnsi="Calibri" w:cs="Calibri"/>
          <w:color w:val="555555"/>
          <w:kern w:val="0"/>
          <w:sz w:val="19"/>
          <w:szCs w:val="19"/>
          <w:lang w:bidi="hi-IN"/>
          <w14:ligatures w14:val="none"/>
        </w:rPr>
        <w:t>stephaniestrausser</w:t>
      </w:r>
      <w:proofErr w:type="spellEnd"/>
      <w:r w:rsidRPr="000B5233">
        <w:rPr>
          <w:rFonts w:ascii="Calibri" w:eastAsia="Times New Roman" w:hAnsi="Calibri" w:cs="Calibri"/>
          <w:color w:val="555555"/>
          <w:kern w:val="0"/>
          <w:sz w:val="19"/>
          <w:szCs w:val="19"/>
          <w:lang w:bidi="hi-IN"/>
          <w14:ligatures w14:val="none"/>
        </w:rPr>
        <w:t xml:space="preserve">  ·</w:t>
      </w:r>
      <w:proofErr w:type="gramEnd"/>
      <w:r w:rsidRPr="000B5233">
        <w:rPr>
          <w:rFonts w:ascii="Calibri" w:eastAsia="Times New Roman" w:hAnsi="Calibri" w:cs="Calibri"/>
          <w:color w:val="555555"/>
          <w:kern w:val="0"/>
          <w:sz w:val="19"/>
          <w:szCs w:val="19"/>
          <w:lang w:bidi="hi-IN"/>
          <w14:ligatures w14:val="none"/>
        </w:rPr>
        <w:t>  stephaniejstrausser.com</w:t>
      </w:r>
    </w:p>
    <w:p w14:paraId="17F4F4F7" w14:textId="77777777" w:rsidR="000B5233" w:rsidRPr="000B5233" w:rsidRDefault="000B5233" w:rsidP="000B5233">
      <w:pPr>
        <w:pBdr>
          <w:bottom w:val="single" w:sz="12" w:space="2" w:color="1B3A5C"/>
        </w:pBdr>
        <w:shd w:val="clear" w:color="auto" w:fill="FFFFFF"/>
        <w:spacing w:before="195" w:after="90" w:line="240" w:lineRule="auto"/>
        <w:outlineLvl w:val="1"/>
        <w:rPr>
          <w:rFonts w:ascii="Calibri" w:eastAsia="Times New Roman" w:hAnsi="Calibri" w:cs="Calibri"/>
          <w:b/>
          <w:bCs/>
          <w:caps/>
          <w:color w:val="1B3A5C"/>
          <w:spacing w:val="15"/>
          <w:kern w:val="0"/>
          <w:sz w:val="21"/>
          <w:szCs w:val="21"/>
          <w:lang w:bidi="hi-IN"/>
          <w14:ligatures w14:val="none"/>
        </w:rPr>
      </w:pPr>
      <w:r w:rsidRPr="000B5233">
        <w:rPr>
          <w:rFonts w:ascii="Calibri" w:eastAsia="Times New Roman" w:hAnsi="Calibri" w:cs="Calibri"/>
          <w:b/>
          <w:bCs/>
          <w:caps/>
          <w:color w:val="1B3A5C"/>
          <w:spacing w:val="15"/>
          <w:kern w:val="0"/>
          <w:sz w:val="21"/>
          <w:szCs w:val="21"/>
          <w:lang w:bidi="hi-IN"/>
          <w14:ligatures w14:val="none"/>
        </w:rPr>
        <w:t>Professional Summary</w:t>
      </w:r>
    </w:p>
    <w:p w14:paraId="2B66560A" w14:textId="77777777" w:rsidR="000B5233" w:rsidRPr="000B5233" w:rsidRDefault="000B5233" w:rsidP="000B523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</w:pPr>
      <w:r w:rsidRPr="000B5233"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  <w:t>Revenue Operations professional with 20+ years of cross-functional experience aligning Sales, Marketing, and Finance through GTM systems, CRM architecture, and scalable process design. Served as sole owner of HubSpot CRM enterprise-wide in a B2B SaaS environment — building pipeline architecture, lead scoring, lifecycle automation, MQL-to-SQL handoff, and a multi-system integration across HubSpot, QuickBooks Online Advanced, and a custom client portal. Pairs revenue operations rigor with strong financial acumen (BS Accounting; CMA in progress) to drive forecasting accuracy, revenue recognition, and data-driven decision-making. Builder by nature — creating structure, systems, and repeatable processes from the ground up.</w:t>
      </w:r>
    </w:p>
    <w:p w14:paraId="0FFF7ADA" w14:textId="77777777" w:rsidR="000B5233" w:rsidRPr="000B5233" w:rsidRDefault="000B5233" w:rsidP="000B5233">
      <w:pPr>
        <w:pBdr>
          <w:bottom w:val="single" w:sz="12" w:space="2" w:color="1B3A5C"/>
        </w:pBdr>
        <w:shd w:val="clear" w:color="auto" w:fill="FFFFFF"/>
        <w:spacing w:before="195" w:after="90" w:line="240" w:lineRule="auto"/>
        <w:outlineLvl w:val="1"/>
        <w:rPr>
          <w:rFonts w:ascii="Calibri" w:eastAsia="Times New Roman" w:hAnsi="Calibri" w:cs="Calibri"/>
          <w:b/>
          <w:bCs/>
          <w:caps/>
          <w:color w:val="1B3A5C"/>
          <w:spacing w:val="15"/>
          <w:kern w:val="0"/>
          <w:sz w:val="21"/>
          <w:szCs w:val="21"/>
          <w:lang w:bidi="hi-IN"/>
          <w14:ligatures w14:val="none"/>
        </w:rPr>
      </w:pPr>
      <w:r w:rsidRPr="000B5233">
        <w:rPr>
          <w:rFonts w:ascii="Calibri" w:eastAsia="Times New Roman" w:hAnsi="Calibri" w:cs="Calibri"/>
          <w:b/>
          <w:bCs/>
          <w:caps/>
          <w:color w:val="1B3A5C"/>
          <w:spacing w:val="15"/>
          <w:kern w:val="0"/>
          <w:sz w:val="21"/>
          <w:szCs w:val="21"/>
          <w:lang w:bidi="hi-IN"/>
          <w14:ligatures w14:val="none"/>
        </w:rPr>
        <w:t>Core Competencies</w:t>
      </w:r>
    </w:p>
    <w:p w14:paraId="5718C008" w14:textId="77777777" w:rsidR="000B5233" w:rsidRDefault="000B5233" w:rsidP="000B523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</w:pPr>
      <w:r w:rsidRPr="000B5233">
        <w:rPr>
          <w:rFonts w:ascii="Calibri" w:eastAsia="Times New Roman" w:hAnsi="Calibri" w:cs="Calibri"/>
          <w:b/>
          <w:bCs/>
          <w:color w:val="2F4B7C"/>
          <w:kern w:val="0"/>
          <w:sz w:val="21"/>
          <w:szCs w:val="21"/>
          <w:lang w:bidi="hi-IN"/>
          <w14:ligatures w14:val="none"/>
        </w:rPr>
        <w:t>Revenue Operations &amp; GTM:</w:t>
      </w:r>
      <w:r w:rsidRPr="000B5233"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  <w:t> Revenue Operations (</w:t>
      </w:r>
      <w:proofErr w:type="spellStart"/>
      <w:proofErr w:type="gramStart"/>
      <w:r w:rsidRPr="000B5233"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  <w:t>RevOps</w:t>
      </w:r>
      <w:proofErr w:type="spellEnd"/>
      <w:r w:rsidRPr="000B5233"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  <w:t>) ·</w:t>
      </w:r>
      <w:proofErr w:type="gramEnd"/>
      <w:r w:rsidRPr="000B5233"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  <w:t xml:space="preserve"> Go-to-Market Systems · Sales &amp; Marketing Operations · Pipeline Management · Lead-to-Cash / Quote-to-Cash · Forecasting &amp; Pipeline Analytics · Funnel Optimization · Lifecycle Management</w:t>
      </w:r>
    </w:p>
    <w:p w14:paraId="17E9CD6A" w14:textId="77777777" w:rsidR="000B5233" w:rsidRPr="000B5233" w:rsidRDefault="000B5233" w:rsidP="000B523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</w:pPr>
    </w:p>
    <w:p w14:paraId="6B8BCDA4" w14:textId="77777777" w:rsidR="000B5233" w:rsidRDefault="000B5233" w:rsidP="000B523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</w:pPr>
      <w:r w:rsidRPr="000B5233">
        <w:rPr>
          <w:rFonts w:ascii="Calibri" w:eastAsia="Times New Roman" w:hAnsi="Calibri" w:cs="Calibri"/>
          <w:b/>
          <w:bCs/>
          <w:color w:val="2F4B7C"/>
          <w:kern w:val="0"/>
          <w:sz w:val="21"/>
          <w:szCs w:val="21"/>
          <w:lang w:bidi="hi-IN"/>
          <w14:ligatures w14:val="none"/>
        </w:rPr>
        <w:t>CRM &amp; Automation:</w:t>
      </w:r>
      <w:r w:rsidRPr="000B5233"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  <w:t> HubSpot CRM Administration · CRM Architecture · Lead Scoring &amp; MQL-to-SQL · Workflow Automation · Deal Stage &amp; Lifecycle Configuration · Audience Segmentation · Data Governance &amp; Documentation</w:t>
      </w:r>
    </w:p>
    <w:p w14:paraId="0C1FF2CF" w14:textId="77777777" w:rsidR="000B5233" w:rsidRPr="000B5233" w:rsidRDefault="000B5233" w:rsidP="000B523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</w:pPr>
    </w:p>
    <w:p w14:paraId="6D5D0B81" w14:textId="77777777" w:rsidR="000B5233" w:rsidRDefault="000B5233" w:rsidP="000B523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</w:pPr>
      <w:r w:rsidRPr="000B5233">
        <w:rPr>
          <w:rFonts w:ascii="Calibri" w:eastAsia="Times New Roman" w:hAnsi="Calibri" w:cs="Calibri"/>
          <w:b/>
          <w:bCs/>
          <w:color w:val="2F4B7C"/>
          <w:kern w:val="0"/>
          <w:sz w:val="21"/>
          <w:szCs w:val="21"/>
          <w:lang w:bidi="hi-IN"/>
          <w14:ligatures w14:val="none"/>
        </w:rPr>
        <w:t>Systems Integration:</w:t>
      </w:r>
      <w:r w:rsidRPr="000B5233"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  <w:t xml:space="preserve"> Multi-System Integration · HubSpot + QuickBooks + </w:t>
      </w:r>
      <w:proofErr w:type="spellStart"/>
      <w:r w:rsidRPr="000B5233"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  <w:t>Noloco</w:t>
      </w:r>
      <w:proofErr w:type="spellEnd"/>
      <w:r w:rsidRPr="000B5233"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  <w:t xml:space="preserve"> · Zapier Automation · API-Adjacent Middleware · Data Synchronization · Martech / </w:t>
      </w:r>
      <w:proofErr w:type="spellStart"/>
      <w:r w:rsidRPr="000B5233"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  <w:t>RevTech</w:t>
      </w:r>
      <w:proofErr w:type="spellEnd"/>
      <w:r w:rsidRPr="000B5233"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  <w:t xml:space="preserve"> Stack · Vendor &amp; Offshore Management</w:t>
      </w:r>
    </w:p>
    <w:p w14:paraId="1FA49DB2" w14:textId="77777777" w:rsidR="000B5233" w:rsidRPr="000B5233" w:rsidRDefault="000B5233" w:rsidP="000B523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</w:pPr>
    </w:p>
    <w:p w14:paraId="258F48AE" w14:textId="77777777" w:rsidR="000B5233" w:rsidRDefault="000B5233" w:rsidP="000B523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</w:pPr>
      <w:r w:rsidRPr="000B5233">
        <w:rPr>
          <w:rFonts w:ascii="Calibri" w:eastAsia="Times New Roman" w:hAnsi="Calibri" w:cs="Calibri"/>
          <w:b/>
          <w:bCs/>
          <w:color w:val="2F4B7C"/>
          <w:kern w:val="0"/>
          <w:sz w:val="21"/>
          <w:szCs w:val="21"/>
          <w:lang w:bidi="hi-IN"/>
          <w14:ligatures w14:val="none"/>
        </w:rPr>
        <w:t>Finance &amp; Revenue:</w:t>
      </w:r>
      <w:r w:rsidRPr="000B5233"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  <w:t xml:space="preserve"> Revenue Recognition (ASC </w:t>
      </w:r>
      <w:proofErr w:type="gramStart"/>
      <w:r w:rsidRPr="000B5233"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  <w:t>606) ·</w:t>
      </w:r>
      <w:proofErr w:type="gramEnd"/>
      <w:r w:rsidRPr="000B5233"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  <w:t xml:space="preserve"> Subscription &amp; Recurring Revenue Billing · ARR / MRR · Churn &amp; Renewals · AR Management &amp; Collections · KPI Dashboards &amp; Executive Reporting · Financial Modeling · Budgeting &amp; Forecasting</w:t>
      </w:r>
    </w:p>
    <w:p w14:paraId="556C08DE" w14:textId="77777777" w:rsidR="000B5233" w:rsidRPr="000B5233" w:rsidRDefault="000B5233" w:rsidP="000B523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</w:pPr>
    </w:p>
    <w:p w14:paraId="04E3F596" w14:textId="77777777" w:rsidR="000B5233" w:rsidRPr="000B5233" w:rsidRDefault="000B5233" w:rsidP="000B523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</w:pPr>
      <w:r w:rsidRPr="000B5233">
        <w:rPr>
          <w:rFonts w:ascii="Calibri" w:eastAsia="Times New Roman" w:hAnsi="Calibri" w:cs="Calibri"/>
          <w:b/>
          <w:bCs/>
          <w:color w:val="2F4B7C"/>
          <w:kern w:val="0"/>
          <w:sz w:val="21"/>
          <w:szCs w:val="21"/>
          <w:lang w:bidi="hi-IN"/>
          <w14:ligatures w14:val="none"/>
        </w:rPr>
        <w:t>Tools:</w:t>
      </w:r>
      <w:r w:rsidRPr="000B5233"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  <w:t xml:space="preserve"> HubSpot · QuickBooks Online Advanced · Zapier · </w:t>
      </w:r>
      <w:proofErr w:type="spellStart"/>
      <w:r w:rsidRPr="000B5233"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  <w:t>ClickUp</w:t>
      </w:r>
      <w:proofErr w:type="spellEnd"/>
      <w:r w:rsidRPr="000B5233"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  <w:t xml:space="preserve"> · </w:t>
      </w:r>
      <w:proofErr w:type="spellStart"/>
      <w:r w:rsidRPr="000B5233"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  <w:t>Noloco</w:t>
      </w:r>
      <w:proofErr w:type="spellEnd"/>
      <w:r w:rsidRPr="000B5233"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  <w:t xml:space="preserve"> · </w:t>
      </w:r>
      <w:proofErr w:type="spellStart"/>
      <w:r w:rsidRPr="000B5233"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  <w:t>Clockify</w:t>
      </w:r>
      <w:proofErr w:type="spellEnd"/>
      <w:r w:rsidRPr="000B5233"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  <w:t xml:space="preserve"> · Gusto · Brex · Microsoft Excel · SQL (</w:t>
      </w:r>
      <w:proofErr w:type="gramStart"/>
      <w:r w:rsidRPr="000B5233"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  <w:t>foundational) ·</w:t>
      </w:r>
      <w:proofErr w:type="gramEnd"/>
      <w:r w:rsidRPr="000B5233"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  <w:t xml:space="preserve"> HTML/CSS</w:t>
      </w:r>
    </w:p>
    <w:p w14:paraId="38511BB6" w14:textId="77777777" w:rsidR="000B5233" w:rsidRPr="000B5233" w:rsidRDefault="000B5233" w:rsidP="000B5233">
      <w:pPr>
        <w:pBdr>
          <w:bottom w:val="single" w:sz="12" w:space="2" w:color="1B3A5C"/>
        </w:pBdr>
        <w:shd w:val="clear" w:color="auto" w:fill="FFFFFF"/>
        <w:spacing w:before="195" w:after="90" w:line="240" w:lineRule="auto"/>
        <w:outlineLvl w:val="1"/>
        <w:rPr>
          <w:rFonts w:ascii="Calibri" w:eastAsia="Times New Roman" w:hAnsi="Calibri" w:cs="Calibri"/>
          <w:b/>
          <w:bCs/>
          <w:caps/>
          <w:color w:val="1B3A5C"/>
          <w:spacing w:val="15"/>
          <w:kern w:val="0"/>
          <w:sz w:val="21"/>
          <w:szCs w:val="21"/>
          <w:lang w:bidi="hi-IN"/>
          <w14:ligatures w14:val="none"/>
        </w:rPr>
      </w:pPr>
      <w:r w:rsidRPr="000B5233">
        <w:rPr>
          <w:rFonts w:ascii="Calibri" w:eastAsia="Times New Roman" w:hAnsi="Calibri" w:cs="Calibri"/>
          <w:b/>
          <w:bCs/>
          <w:caps/>
          <w:color w:val="1B3A5C"/>
          <w:spacing w:val="15"/>
          <w:kern w:val="0"/>
          <w:sz w:val="21"/>
          <w:szCs w:val="21"/>
          <w:lang w:bidi="hi-IN"/>
          <w14:ligatures w14:val="none"/>
        </w:rPr>
        <w:t>Professional Experience</w:t>
      </w:r>
    </w:p>
    <w:p w14:paraId="1AA0F301" w14:textId="77777777" w:rsidR="000B5233" w:rsidRPr="000B5233" w:rsidRDefault="000B5233" w:rsidP="000B523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</w:pPr>
      <w:r w:rsidRPr="000B5233">
        <w:rPr>
          <w:rFonts w:ascii="Calibri" w:eastAsia="Times New Roman" w:hAnsi="Calibri" w:cs="Calibri"/>
          <w:b/>
          <w:bCs/>
          <w:color w:val="1B3A5C"/>
          <w:kern w:val="0"/>
          <w:sz w:val="22"/>
          <w:szCs w:val="22"/>
          <w:lang w:bidi="hi-IN"/>
          <w14:ligatures w14:val="none"/>
        </w:rPr>
        <w:t xml:space="preserve">Director of Operations &amp; </w:t>
      </w:r>
      <w:proofErr w:type="gramStart"/>
      <w:r w:rsidRPr="000B5233">
        <w:rPr>
          <w:rFonts w:ascii="Calibri" w:eastAsia="Times New Roman" w:hAnsi="Calibri" w:cs="Calibri"/>
          <w:b/>
          <w:bCs/>
          <w:color w:val="1B3A5C"/>
          <w:kern w:val="0"/>
          <w:sz w:val="22"/>
          <w:szCs w:val="22"/>
          <w:lang w:bidi="hi-IN"/>
          <w14:ligatures w14:val="none"/>
        </w:rPr>
        <w:t>Finance</w:t>
      </w:r>
      <w:r w:rsidRPr="000B5233"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  <w:t>  ·</w:t>
      </w:r>
      <w:proofErr w:type="gramEnd"/>
      <w:r w:rsidRPr="000B5233"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  <w:t>  </w:t>
      </w:r>
      <w:proofErr w:type="spellStart"/>
      <w:r w:rsidRPr="000B5233">
        <w:rPr>
          <w:rFonts w:ascii="Calibri" w:eastAsia="Times New Roman" w:hAnsi="Calibri" w:cs="Calibri"/>
          <w:b/>
          <w:bCs/>
          <w:color w:val="2F4B7C"/>
          <w:kern w:val="0"/>
          <w:sz w:val="21"/>
          <w:szCs w:val="21"/>
          <w:lang w:bidi="hi-IN"/>
          <w14:ligatures w14:val="none"/>
        </w:rPr>
        <w:t>TurningPoint</w:t>
      </w:r>
      <w:proofErr w:type="spellEnd"/>
      <w:r w:rsidRPr="000B5233">
        <w:rPr>
          <w:rFonts w:ascii="Calibri" w:eastAsia="Times New Roman" w:hAnsi="Calibri" w:cs="Calibri"/>
          <w:b/>
          <w:bCs/>
          <w:color w:val="2F4B7C"/>
          <w:kern w:val="0"/>
          <w:sz w:val="21"/>
          <w:szCs w:val="21"/>
          <w:lang w:bidi="hi-IN"/>
          <w14:ligatures w14:val="none"/>
        </w:rPr>
        <w:t xml:space="preserve"> Systems, Inc.</w:t>
      </w:r>
    </w:p>
    <w:p w14:paraId="2B9737B2" w14:textId="77777777" w:rsidR="000B5233" w:rsidRPr="000B5233" w:rsidRDefault="000B5233" w:rsidP="000B5233">
      <w:pPr>
        <w:shd w:val="clear" w:color="auto" w:fill="FFFFFF"/>
        <w:spacing w:after="0" w:line="240" w:lineRule="auto"/>
        <w:rPr>
          <w:rFonts w:ascii="Calibri" w:eastAsia="Times New Roman" w:hAnsi="Calibri" w:cs="Calibri"/>
          <w:i/>
          <w:iCs/>
          <w:color w:val="777777"/>
          <w:kern w:val="0"/>
          <w:sz w:val="19"/>
          <w:szCs w:val="19"/>
          <w:lang w:bidi="hi-IN"/>
          <w14:ligatures w14:val="none"/>
        </w:rPr>
      </w:pPr>
      <w:r w:rsidRPr="000B5233">
        <w:rPr>
          <w:rFonts w:ascii="Calibri" w:eastAsia="Times New Roman" w:hAnsi="Calibri" w:cs="Calibri"/>
          <w:i/>
          <w:iCs/>
          <w:color w:val="777777"/>
          <w:kern w:val="0"/>
          <w:sz w:val="19"/>
          <w:szCs w:val="19"/>
          <w:lang w:bidi="hi-IN"/>
          <w14:ligatures w14:val="none"/>
        </w:rPr>
        <w:t>June 2025 – June 2026 · Remote</w:t>
      </w:r>
    </w:p>
    <w:p w14:paraId="63406255" w14:textId="77777777" w:rsidR="000B5233" w:rsidRPr="000B5233" w:rsidRDefault="000B5233" w:rsidP="000B5233">
      <w:pPr>
        <w:shd w:val="clear" w:color="auto" w:fill="FFFFFF"/>
        <w:spacing w:after="0" w:line="240" w:lineRule="auto"/>
        <w:rPr>
          <w:rFonts w:ascii="Calibri" w:eastAsia="Times New Roman" w:hAnsi="Calibri" w:cs="Calibri"/>
          <w:i/>
          <w:iCs/>
          <w:color w:val="666666"/>
          <w:kern w:val="0"/>
          <w:sz w:val="19"/>
          <w:szCs w:val="19"/>
          <w:lang w:bidi="hi-IN"/>
          <w14:ligatures w14:val="none"/>
        </w:rPr>
      </w:pPr>
      <w:r w:rsidRPr="000B5233">
        <w:rPr>
          <w:rFonts w:ascii="Calibri" w:eastAsia="Times New Roman" w:hAnsi="Calibri" w:cs="Calibri"/>
          <w:i/>
          <w:iCs/>
          <w:color w:val="666666"/>
          <w:kern w:val="0"/>
          <w:sz w:val="19"/>
          <w:szCs w:val="19"/>
          <w:lang w:bidi="hi-IN"/>
          <w14:ligatures w14:val="none"/>
        </w:rPr>
        <w:t>B2B SaaS — ERP (</w:t>
      </w:r>
      <w:proofErr w:type="spellStart"/>
      <w:r w:rsidRPr="000B5233">
        <w:rPr>
          <w:rFonts w:ascii="Calibri" w:eastAsia="Times New Roman" w:hAnsi="Calibri" w:cs="Calibri"/>
          <w:i/>
          <w:iCs/>
          <w:color w:val="666666"/>
          <w:kern w:val="0"/>
          <w:sz w:val="19"/>
          <w:szCs w:val="19"/>
          <w:lang w:bidi="hi-IN"/>
          <w14:ligatures w14:val="none"/>
        </w:rPr>
        <w:t>QwikPoint</w:t>
      </w:r>
      <w:proofErr w:type="spellEnd"/>
      <w:r w:rsidRPr="000B5233">
        <w:rPr>
          <w:rFonts w:ascii="Calibri" w:eastAsia="Times New Roman" w:hAnsi="Calibri" w:cs="Calibri"/>
          <w:i/>
          <w:iCs/>
          <w:color w:val="666666"/>
          <w:kern w:val="0"/>
          <w:sz w:val="19"/>
          <w:szCs w:val="19"/>
          <w:lang w:bidi="hi-IN"/>
          <w14:ligatures w14:val="none"/>
        </w:rPr>
        <w:t>) and compliance software (</w:t>
      </w:r>
      <w:proofErr w:type="spellStart"/>
      <w:r w:rsidRPr="000B5233">
        <w:rPr>
          <w:rFonts w:ascii="Calibri" w:eastAsia="Times New Roman" w:hAnsi="Calibri" w:cs="Calibri"/>
          <w:i/>
          <w:iCs/>
          <w:color w:val="666666"/>
          <w:kern w:val="0"/>
          <w:sz w:val="19"/>
          <w:szCs w:val="19"/>
          <w:lang w:bidi="hi-IN"/>
          <w14:ligatures w14:val="none"/>
        </w:rPr>
        <w:t>MultiCat</w:t>
      </w:r>
      <w:proofErr w:type="spellEnd"/>
      <w:r w:rsidRPr="000B5233">
        <w:rPr>
          <w:rFonts w:ascii="Calibri" w:eastAsia="Times New Roman" w:hAnsi="Calibri" w:cs="Calibri"/>
          <w:i/>
          <w:iCs/>
          <w:color w:val="666666"/>
          <w:kern w:val="0"/>
          <w:sz w:val="19"/>
          <w:szCs w:val="19"/>
          <w:lang w:bidi="hi-IN"/>
          <w14:ligatures w14:val="none"/>
        </w:rPr>
        <w:t xml:space="preserve"> Lite) for candy, tobacco &amp; convenience distribution</w:t>
      </w:r>
    </w:p>
    <w:p w14:paraId="38093956" w14:textId="77777777" w:rsidR="000B5233" w:rsidRPr="000B5233" w:rsidRDefault="000B5233" w:rsidP="000B5233">
      <w:pPr>
        <w:pStyle w:val="ListParagraph"/>
        <w:numPr>
          <w:ilvl w:val="0"/>
          <w:numId w:val="9"/>
        </w:numPr>
        <w:rPr>
          <w:lang w:bidi="hi-IN"/>
        </w:rPr>
      </w:pPr>
      <w:r w:rsidRPr="000B5233">
        <w:rPr>
          <w:lang w:bidi="hi-IN"/>
        </w:rPr>
        <w:t>Served as sole architect and administrator of HubSpot CRM enterprise-wide — configured deal pipelines, lead scoring models, lifecycle stage definitions, workflow automation, audience segmentation, and MQL-to-SQL handoff across Sales, Marketing, and Finance.</w:t>
      </w:r>
    </w:p>
    <w:p w14:paraId="54E965A4" w14:textId="77777777" w:rsidR="000B5233" w:rsidRPr="000B5233" w:rsidRDefault="000B5233" w:rsidP="000B5233">
      <w:pPr>
        <w:pStyle w:val="ListParagraph"/>
        <w:numPr>
          <w:ilvl w:val="0"/>
          <w:numId w:val="9"/>
        </w:numPr>
        <w:rPr>
          <w:lang w:bidi="hi-IN"/>
        </w:rPr>
      </w:pPr>
      <w:r w:rsidRPr="000B5233">
        <w:rPr>
          <w:lang w:bidi="hi-IN"/>
        </w:rPr>
        <w:t xml:space="preserve">Built and maintained a multi-system integration connecting HubSpot CRM, QuickBooks Online Advanced, and a custom </w:t>
      </w:r>
      <w:proofErr w:type="spellStart"/>
      <w:r w:rsidRPr="000B5233">
        <w:rPr>
          <w:lang w:bidi="hi-IN"/>
        </w:rPr>
        <w:t>Noloco</w:t>
      </w:r>
      <w:proofErr w:type="spellEnd"/>
      <w:r w:rsidRPr="000B5233">
        <w:rPr>
          <w:lang w:bidi="hi-IN"/>
        </w:rPr>
        <w:t xml:space="preserve"> client portal — unifying data across 26 tables with row-level security, automated synchronization, and 100% client data isolation.</w:t>
      </w:r>
    </w:p>
    <w:p w14:paraId="18ED36C6" w14:textId="77777777" w:rsidR="000B5233" w:rsidRPr="000B5233" w:rsidRDefault="000B5233" w:rsidP="000B5233">
      <w:pPr>
        <w:pStyle w:val="ListParagraph"/>
        <w:numPr>
          <w:ilvl w:val="0"/>
          <w:numId w:val="9"/>
        </w:numPr>
        <w:rPr>
          <w:lang w:bidi="hi-IN"/>
        </w:rPr>
      </w:pPr>
      <w:r w:rsidRPr="000B5233">
        <w:rPr>
          <w:lang w:bidi="hi-IN"/>
        </w:rPr>
        <w:t>Recovered </w:t>
      </w:r>
      <w:r w:rsidRPr="000B5233">
        <w:rPr>
          <w:b/>
          <w:bCs/>
          <w:lang w:bidi="hi-IN"/>
        </w:rPr>
        <w:t>$218,260 in accounts receivable within 14 weeks</w:t>
      </w:r>
      <w:r w:rsidRPr="000B5233">
        <w:rPr>
          <w:lang w:bidi="hi-IN"/>
        </w:rPr>
        <w:t> through a tiered collections strategy — cutting 90+ day past-due balances 97% (from $208,828 to $6,255).</w:t>
      </w:r>
    </w:p>
    <w:p w14:paraId="5F5AF683" w14:textId="77777777" w:rsidR="000B5233" w:rsidRPr="000B5233" w:rsidRDefault="000B5233" w:rsidP="000B5233">
      <w:pPr>
        <w:pStyle w:val="ListParagraph"/>
        <w:numPr>
          <w:ilvl w:val="0"/>
          <w:numId w:val="9"/>
        </w:numPr>
        <w:rPr>
          <w:lang w:bidi="hi-IN"/>
        </w:rPr>
      </w:pPr>
      <w:r w:rsidRPr="000B5233">
        <w:rPr>
          <w:lang w:bidi="hi-IN"/>
        </w:rPr>
        <w:t>Led subscription pricing modernization for 40 legacy customers — designed a multi-year discount structure (10%/15%) and executed a 4-touch HubSpot campaign, converting quarterly subscribers to annual billing to improve revenue predictability and reduce churn.</w:t>
      </w:r>
    </w:p>
    <w:p w14:paraId="3FAFDC5A" w14:textId="77777777" w:rsidR="000B5233" w:rsidRPr="000B5233" w:rsidRDefault="000B5233" w:rsidP="000B5233">
      <w:pPr>
        <w:pStyle w:val="ListParagraph"/>
        <w:numPr>
          <w:ilvl w:val="0"/>
          <w:numId w:val="9"/>
        </w:numPr>
        <w:rPr>
          <w:lang w:bidi="hi-IN"/>
        </w:rPr>
      </w:pPr>
      <w:r w:rsidRPr="000B5233">
        <w:rPr>
          <w:lang w:bidi="hi-IN"/>
        </w:rPr>
        <w:t>Delivered 100% on-time monthly close and KPI dashboards; produced forecasting models, variance analysis, and pipeline analytics that informed executive decision-making.</w:t>
      </w:r>
    </w:p>
    <w:p w14:paraId="58A53D96" w14:textId="77777777" w:rsidR="000B5233" w:rsidRPr="000B5233" w:rsidRDefault="000B5233" w:rsidP="000B5233">
      <w:pPr>
        <w:pStyle w:val="ListParagraph"/>
        <w:numPr>
          <w:ilvl w:val="0"/>
          <w:numId w:val="9"/>
        </w:numPr>
        <w:rPr>
          <w:lang w:bidi="hi-IN"/>
        </w:rPr>
      </w:pPr>
      <w:r w:rsidRPr="000B5233">
        <w:rPr>
          <w:lang w:bidi="hi-IN"/>
        </w:rPr>
        <w:lastRenderedPageBreak/>
        <w:t xml:space="preserve">Automated </w:t>
      </w:r>
      <w:proofErr w:type="spellStart"/>
      <w:r w:rsidRPr="000B5233">
        <w:rPr>
          <w:lang w:bidi="hi-IN"/>
        </w:rPr>
        <w:t>Clockify</w:t>
      </w:r>
      <w:proofErr w:type="spellEnd"/>
      <w:r w:rsidRPr="000B5233">
        <w:rPr>
          <w:lang w:bidi="hi-IN"/>
        </w:rPr>
        <w:t>-to-HubSpot reporting via Zapier; led Gusto payroll and Brex banking migrations; managed offshore development partner (CG-VAK) and an Azure OpenAI enhancement project with $500/</w:t>
      </w:r>
      <w:proofErr w:type="spellStart"/>
      <w:r w:rsidRPr="000B5233">
        <w:rPr>
          <w:lang w:bidi="hi-IN"/>
        </w:rPr>
        <w:t>mo</w:t>
      </w:r>
      <w:proofErr w:type="spellEnd"/>
      <w:r w:rsidRPr="000B5233">
        <w:rPr>
          <w:lang w:bidi="hi-IN"/>
        </w:rPr>
        <w:t xml:space="preserve"> cost governance.</w:t>
      </w:r>
    </w:p>
    <w:p w14:paraId="56389BFA" w14:textId="3686796F" w:rsidR="000B5233" w:rsidRPr="000B5233" w:rsidRDefault="000B5233" w:rsidP="000B5233">
      <w:pPr>
        <w:pStyle w:val="ListParagraph"/>
        <w:numPr>
          <w:ilvl w:val="0"/>
          <w:numId w:val="9"/>
        </w:numPr>
        <w:rPr>
          <w:lang w:bidi="hi-IN"/>
        </w:rPr>
      </w:pPr>
      <w:r w:rsidRPr="000B5233">
        <w:rPr>
          <w:lang w:bidi="hi-IN"/>
        </w:rPr>
        <w:t>Negotiated a salary increase after demonstrating </w:t>
      </w:r>
      <w:r w:rsidRPr="000B5233">
        <w:rPr>
          <w:b/>
          <w:bCs/>
          <w:lang w:bidi="hi-IN"/>
        </w:rPr>
        <w:t>$247,578 in direct financial impact</w:t>
      </w:r>
      <w:r w:rsidRPr="000B5233">
        <w:rPr>
          <w:lang w:bidi="hi-IN"/>
        </w:rPr>
        <w:t> within the first 14 weeks.</w:t>
      </w:r>
    </w:p>
    <w:p w14:paraId="54C4A2A8" w14:textId="77777777" w:rsidR="000B5233" w:rsidRPr="000B5233" w:rsidRDefault="000B5233" w:rsidP="000B523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</w:pPr>
      <w:r w:rsidRPr="000B5233">
        <w:rPr>
          <w:rFonts w:ascii="Calibri" w:eastAsia="Times New Roman" w:hAnsi="Calibri" w:cs="Calibri"/>
          <w:b/>
          <w:bCs/>
          <w:color w:val="1B3A5C"/>
          <w:kern w:val="0"/>
          <w:sz w:val="22"/>
          <w:szCs w:val="22"/>
          <w:lang w:bidi="hi-IN"/>
          <w14:ligatures w14:val="none"/>
        </w:rPr>
        <w:t xml:space="preserve">Accounting </w:t>
      </w:r>
      <w:proofErr w:type="gramStart"/>
      <w:r w:rsidRPr="000B5233">
        <w:rPr>
          <w:rFonts w:ascii="Calibri" w:eastAsia="Times New Roman" w:hAnsi="Calibri" w:cs="Calibri"/>
          <w:b/>
          <w:bCs/>
          <w:color w:val="1B3A5C"/>
          <w:kern w:val="0"/>
          <w:sz w:val="22"/>
          <w:szCs w:val="22"/>
          <w:lang w:bidi="hi-IN"/>
          <w14:ligatures w14:val="none"/>
        </w:rPr>
        <w:t>Assistant</w:t>
      </w:r>
      <w:r w:rsidRPr="000B5233"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  <w:t>  ·</w:t>
      </w:r>
      <w:proofErr w:type="gramEnd"/>
      <w:r w:rsidRPr="000B5233"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  <w:t>  </w:t>
      </w:r>
      <w:r w:rsidRPr="000B5233">
        <w:rPr>
          <w:rFonts w:ascii="Calibri" w:eastAsia="Times New Roman" w:hAnsi="Calibri" w:cs="Calibri"/>
          <w:b/>
          <w:bCs/>
          <w:color w:val="2F4B7C"/>
          <w:kern w:val="0"/>
          <w:sz w:val="21"/>
          <w:szCs w:val="21"/>
          <w:lang w:bidi="hi-IN"/>
          <w14:ligatures w14:val="none"/>
        </w:rPr>
        <w:t>Gregory S. Hagin, CPA</w:t>
      </w:r>
    </w:p>
    <w:p w14:paraId="16A0E2E5" w14:textId="77777777" w:rsidR="000B5233" w:rsidRPr="000B5233" w:rsidRDefault="000B5233" w:rsidP="000B5233">
      <w:pPr>
        <w:shd w:val="clear" w:color="auto" w:fill="FFFFFF"/>
        <w:spacing w:after="0" w:line="240" w:lineRule="auto"/>
        <w:rPr>
          <w:rFonts w:ascii="Calibri" w:eastAsia="Times New Roman" w:hAnsi="Calibri" w:cs="Calibri"/>
          <w:i/>
          <w:iCs/>
          <w:color w:val="777777"/>
          <w:kern w:val="0"/>
          <w:sz w:val="19"/>
          <w:szCs w:val="19"/>
          <w:lang w:bidi="hi-IN"/>
          <w14:ligatures w14:val="none"/>
        </w:rPr>
      </w:pPr>
      <w:r w:rsidRPr="000B5233">
        <w:rPr>
          <w:rFonts w:ascii="Calibri" w:eastAsia="Times New Roman" w:hAnsi="Calibri" w:cs="Calibri"/>
          <w:i/>
          <w:iCs/>
          <w:color w:val="777777"/>
          <w:kern w:val="0"/>
          <w:sz w:val="19"/>
          <w:szCs w:val="19"/>
          <w:lang w:bidi="hi-IN"/>
          <w14:ligatures w14:val="none"/>
        </w:rPr>
        <w:t>July 2020 – June 2025 · Remote · Contract</w:t>
      </w:r>
    </w:p>
    <w:p w14:paraId="352D3931" w14:textId="77777777" w:rsidR="000B5233" w:rsidRPr="000B5233" w:rsidRDefault="000B5233" w:rsidP="000B5233">
      <w:pPr>
        <w:pStyle w:val="ListParagraph"/>
        <w:numPr>
          <w:ilvl w:val="0"/>
          <w:numId w:val="10"/>
        </w:numPr>
        <w:rPr>
          <w:lang w:bidi="hi-IN"/>
        </w:rPr>
      </w:pPr>
      <w:r w:rsidRPr="000B5233">
        <w:rPr>
          <w:lang w:bidi="hi-IN"/>
        </w:rPr>
        <w:t>Managed full-cycle bookkeeping, AP/AR, payroll, bank reconciliations, and month-end close for multiple small-business clients in accordance with GAAP.</w:t>
      </w:r>
    </w:p>
    <w:p w14:paraId="22F7EA04" w14:textId="77777777" w:rsidR="000B5233" w:rsidRPr="000B5233" w:rsidRDefault="000B5233" w:rsidP="000B5233">
      <w:pPr>
        <w:pStyle w:val="ListParagraph"/>
        <w:numPr>
          <w:ilvl w:val="0"/>
          <w:numId w:val="10"/>
        </w:numPr>
        <w:rPr>
          <w:lang w:bidi="hi-IN"/>
        </w:rPr>
      </w:pPr>
      <w:r w:rsidRPr="000B5233">
        <w:rPr>
          <w:lang w:bidi="hi-IN"/>
        </w:rPr>
        <w:t>Produced monthly financial statements and maintained general ledger accuracy; supported quarterly audit preparation — building the financial foundation behind current forecasting and revenue reporting work.</w:t>
      </w:r>
    </w:p>
    <w:p w14:paraId="1BD94D6F" w14:textId="77777777" w:rsidR="000B5233" w:rsidRPr="000B5233" w:rsidRDefault="000B5233" w:rsidP="000B523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</w:pPr>
      <w:r w:rsidRPr="000B5233">
        <w:rPr>
          <w:rFonts w:ascii="Calibri" w:eastAsia="Times New Roman" w:hAnsi="Calibri" w:cs="Calibri"/>
          <w:b/>
          <w:bCs/>
          <w:color w:val="1B3A5C"/>
          <w:kern w:val="0"/>
          <w:sz w:val="22"/>
          <w:szCs w:val="22"/>
          <w:lang w:bidi="hi-IN"/>
          <w14:ligatures w14:val="none"/>
        </w:rPr>
        <w:t xml:space="preserve">Office Manager / Marketing </w:t>
      </w:r>
      <w:proofErr w:type="gramStart"/>
      <w:r w:rsidRPr="000B5233">
        <w:rPr>
          <w:rFonts w:ascii="Calibri" w:eastAsia="Times New Roman" w:hAnsi="Calibri" w:cs="Calibri"/>
          <w:b/>
          <w:bCs/>
          <w:color w:val="1B3A5C"/>
          <w:kern w:val="0"/>
          <w:sz w:val="22"/>
          <w:szCs w:val="22"/>
          <w:lang w:bidi="hi-IN"/>
          <w14:ligatures w14:val="none"/>
        </w:rPr>
        <w:t>Operations</w:t>
      </w:r>
      <w:r w:rsidRPr="000B5233"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  <w:t>  ·</w:t>
      </w:r>
      <w:proofErr w:type="gramEnd"/>
      <w:r w:rsidRPr="000B5233"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  <w:t>  </w:t>
      </w:r>
      <w:r w:rsidRPr="000B5233">
        <w:rPr>
          <w:rFonts w:ascii="Calibri" w:eastAsia="Times New Roman" w:hAnsi="Calibri" w:cs="Calibri"/>
          <w:b/>
          <w:bCs/>
          <w:color w:val="2F4B7C"/>
          <w:kern w:val="0"/>
          <w:sz w:val="21"/>
          <w:szCs w:val="21"/>
          <w:lang w:bidi="hi-IN"/>
          <w14:ligatures w14:val="none"/>
        </w:rPr>
        <w:t>Uncommon Marketing Works</w:t>
      </w:r>
    </w:p>
    <w:p w14:paraId="7A7C54B7" w14:textId="77777777" w:rsidR="000B5233" w:rsidRPr="000B5233" w:rsidRDefault="000B5233" w:rsidP="000B5233">
      <w:pPr>
        <w:shd w:val="clear" w:color="auto" w:fill="FFFFFF"/>
        <w:spacing w:after="0" w:line="240" w:lineRule="auto"/>
        <w:rPr>
          <w:rFonts w:ascii="Calibri" w:eastAsia="Times New Roman" w:hAnsi="Calibri" w:cs="Calibri"/>
          <w:i/>
          <w:iCs/>
          <w:color w:val="777777"/>
          <w:kern w:val="0"/>
          <w:sz w:val="19"/>
          <w:szCs w:val="19"/>
          <w:lang w:bidi="hi-IN"/>
          <w14:ligatures w14:val="none"/>
        </w:rPr>
      </w:pPr>
      <w:r w:rsidRPr="000B5233">
        <w:rPr>
          <w:rFonts w:ascii="Calibri" w:eastAsia="Times New Roman" w:hAnsi="Calibri" w:cs="Calibri"/>
          <w:i/>
          <w:iCs/>
          <w:color w:val="777777"/>
          <w:kern w:val="0"/>
          <w:sz w:val="19"/>
          <w:szCs w:val="19"/>
          <w:lang w:bidi="hi-IN"/>
          <w14:ligatures w14:val="none"/>
        </w:rPr>
        <w:t>Feb 2024 – Nov 2024 · Remote · Contract</w:t>
      </w:r>
    </w:p>
    <w:p w14:paraId="0ECAF5EE" w14:textId="77777777" w:rsidR="000B5233" w:rsidRPr="000B5233" w:rsidRDefault="000B5233" w:rsidP="000B5233">
      <w:pPr>
        <w:pStyle w:val="ListParagraph"/>
        <w:numPr>
          <w:ilvl w:val="0"/>
          <w:numId w:val="11"/>
        </w:numPr>
        <w:rPr>
          <w:lang w:bidi="hi-IN"/>
        </w:rPr>
      </w:pPr>
      <w:r w:rsidRPr="000B5233">
        <w:rPr>
          <w:lang w:bidi="hi-IN"/>
        </w:rPr>
        <w:t>Administered and optimized HubSpot across workflows, custom properties, segmentation, lifecycle stages, lead routing, and reporting — improving data consistency and funnel visibility across client instances.</w:t>
      </w:r>
    </w:p>
    <w:p w14:paraId="1B497245" w14:textId="77777777" w:rsidR="000B5233" w:rsidRPr="000B5233" w:rsidRDefault="000B5233" w:rsidP="000B5233">
      <w:pPr>
        <w:pStyle w:val="ListParagraph"/>
        <w:numPr>
          <w:ilvl w:val="0"/>
          <w:numId w:val="11"/>
        </w:numPr>
        <w:rPr>
          <w:lang w:bidi="hi-IN"/>
        </w:rPr>
      </w:pPr>
      <w:r w:rsidRPr="000B5233">
        <w:rPr>
          <w:lang w:bidi="hi-IN"/>
        </w:rPr>
        <w:t>Enforced CRM data hygiene and campaign governance (field usage, naming conventions, reporting standards); streamlined AR and multi-state tax compliance across engagements.</w:t>
      </w:r>
    </w:p>
    <w:p w14:paraId="6BB18D7E" w14:textId="77777777" w:rsidR="000B5233" w:rsidRPr="000B5233" w:rsidRDefault="000B5233" w:rsidP="000B523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</w:pPr>
      <w:r w:rsidRPr="000B5233">
        <w:rPr>
          <w:rFonts w:ascii="Calibri" w:eastAsia="Times New Roman" w:hAnsi="Calibri" w:cs="Calibri"/>
          <w:b/>
          <w:bCs/>
          <w:color w:val="1B3A5C"/>
          <w:kern w:val="0"/>
          <w:sz w:val="22"/>
          <w:szCs w:val="22"/>
          <w:lang w:bidi="hi-IN"/>
          <w14:ligatures w14:val="none"/>
        </w:rPr>
        <w:t>Earlier Experience</w:t>
      </w:r>
    </w:p>
    <w:p w14:paraId="158DFF1B" w14:textId="77777777" w:rsidR="000B5233" w:rsidRPr="000B5233" w:rsidRDefault="000B5233" w:rsidP="000B5233">
      <w:pPr>
        <w:pStyle w:val="ListParagraph"/>
        <w:numPr>
          <w:ilvl w:val="0"/>
          <w:numId w:val="12"/>
        </w:numPr>
        <w:rPr>
          <w:lang w:bidi="hi-IN"/>
        </w:rPr>
      </w:pPr>
      <w:r w:rsidRPr="000B5233">
        <w:rPr>
          <w:b/>
          <w:bCs/>
          <w:lang w:bidi="hi-IN"/>
        </w:rPr>
        <w:t xml:space="preserve">Office Manager, </w:t>
      </w:r>
      <w:proofErr w:type="spellStart"/>
      <w:r w:rsidRPr="000B5233">
        <w:rPr>
          <w:b/>
          <w:bCs/>
          <w:lang w:bidi="hi-IN"/>
        </w:rPr>
        <w:t>DeConna</w:t>
      </w:r>
      <w:proofErr w:type="spellEnd"/>
      <w:r w:rsidRPr="000B5233">
        <w:rPr>
          <w:b/>
          <w:bCs/>
          <w:lang w:bidi="hi-IN"/>
        </w:rPr>
        <w:t xml:space="preserve"> Ice Cream LLC</w:t>
      </w:r>
      <w:r w:rsidRPr="000B5233">
        <w:rPr>
          <w:lang w:bidi="hi-IN"/>
        </w:rPr>
        <w:t> (2016–2017) — implemented digital document management (+30% file organization) and automated reporting (+25% faster turnaround); introduced JIT inventory (−50% supply disruptions) at 99.9% data accuracy.</w:t>
      </w:r>
    </w:p>
    <w:p w14:paraId="03806AAE" w14:textId="77777777" w:rsidR="000B5233" w:rsidRPr="000B5233" w:rsidRDefault="000B5233" w:rsidP="000B5233">
      <w:pPr>
        <w:pStyle w:val="ListParagraph"/>
        <w:numPr>
          <w:ilvl w:val="0"/>
          <w:numId w:val="12"/>
        </w:numPr>
        <w:rPr>
          <w:lang w:bidi="hi-IN"/>
        </w:rPr>
      </w:pPr>
      <w:r w:rsidRPr="000B5233">
        <w:rPr>
          <w:b/>
          <w:bCs/>
          <w:lang w:bidi="hi-IN"/>
        </w:rPr>
        <w:t>Restaurant General Manager, Yellow Dog Cafe</w:t>
      </w:r>
      <w:r w:rsidRPr="000B5233">
        <w:rPr>
          <w:lang w:bidi="hi-IN"/>
        </w:rPr>
        <w:t> (2013–2014) — owned full P&amp;L, HR, purchasing, and operations.</w:t>
      </w:r>
    </w:p>
    <w:p w14:paraId="70894DB4" w14:textId="77777777" w:rsidR="000B5233" w:rsidRPr="000B5233" w:rsidRDefault="000B5233" w:rsidP="000B5233">
      <w:pPr>
        <w:pStyle w:val="ListParagraph"/>
        <w:numPr>
          <w:ilvl w:val="0"/>
          <w:numId w:val="12"/>
        </w:numPr>
        <w:rPr>
          <w:lang w:bidi="hi-IN"/>
        </w:rPr>
      </w:pPr>
      <w:r w:rsidRPr="000B5233">
        <w:rPr>
          <w:b/>
          <w:bCs/>
          <w:lang w:bidi="hi-IN"/>
        </w:rPr>
        <w:t>Head of Marketing &amp; Research, SMS Global, Inc.</w:t>
      </w:r>
      <w:r w:rsidRPr="000B5233">
        <w:rPr>
          <w:lang w:bidi="hi-IN"/>
        </w:rPr>
        <w:t> (2003–2009) and </w:t>
      </w:r>
      <w:r w:rsidRPr="000B5233">
        <w:rPr>
          <w:b/>
          <w:bCs/>
          <w:lang w:bidi="hi-IN"/>
        </w:rPr>
        <w:t>Head of Marketing, Welding Services Europe</w:t>
      </w:r>
      <w:r w:rsidRPr="000B5233">
        <w:rPr>
          <w:lang w:bidi="hi-IN"/>
        </w:rPr>
        <w:t> (1997–2002) — 12+ years leading EU/US operations from the Netherlands; built a data management system linking European offices to Atlanta HQ for sales forecasting; managed cross-border logistics, compliance, and conferences (100+ attendees).</w:t>
      </w:r>
    </w:p>
    <w:p w14:paraId="5E76F0F1" w14:textId="77777777" w:rsidR="000B5233" w:rsidRPr="000B5233" w:rsidRDefault="000B5233" w:rsidP="000B5233">
      <w:pPr>
        <w:pBdr>
          <w:bottom w:val="single" w:sz="12" w:space="2" w:color="1B3A5C"/>
        </w:pBdr>
        <w:shd w:val="clear" w:color="auto" w:fill="FFFFFF"/>
        <w:spacing w:before="195" w:after="90" w:line="240" w:lineRule="auto"/>
        <w:outlineLvl w:val="1"/>
        <w:rPr>
          <w:rFonts w:ascii="Calibri" w:eastAsia="Times New Roman" w:hAnsi="Calibri" w:cs="Calibri"/>
          <w:b/>
          <w:bCs/>
          <w:caps/>
          <w:color w:val="1B3A5C"/>
          <w:spacing w:val="15"/>
          <w:kern w:val="0"/>
          <w:sz w:val="21"/>
          <w:szCs w:val="21"/>
          <w:lang w:bidi="hi-IN"/>
          <w14:ligatures w14:val="none"/>
        </w:rPr>
      </w:pPr>
      <w:r w:rsidRPr="000B5233">
        <w:rPr>
          <w:rFonts w:ascii="Calibri" w:eastAsia="Times New Roman" w:hAnsi="Calibri" w:cs="Calibri"/>
          <w:b/>
          <w:bCs/>
          <w:caps/>
          <w:color w:val="1B3A5C"/>
          <w:spacing w:val="15"/>
          <w:kern w:val="0"/>
          <w:sz w:val="21"/>
          <w:szCs w:val="21"/>
          <w:lang w:bidi="hi-IN"/>
          <w14:ligatures w14:val="none"/>
        </w:rPr>
        <w:t>Education</w:t>
      </w:r>
    </w:p>
    <w:p w14:paraId="140645D0" w14:textId="77777777" w:rsidR="000B5233" w:rsidRPr="000B5233" w:rsidRDefault="000B5233" w:rsidP="000B523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</w:pPr>
      <w:r w:rsidRPr="000B5233">
        <w:rPr>
          <w:rFonts w:ascii="Calibri" w:eastAsia="Times New Roman" w:hAnsi="Calibri" w:cs="Calibri"/>
          <w:b/>
          <w:bCs/>
          <w:color w:val="1B3A5C"/>
          <w:kern w:val="0"/>
          <w:sz w:val="21"/>
          <w:szCs w:val="21"/>
          <w:lang w:bidi="hi-IN"/>
          <w14:ligatures w14:val="none"/>
        </w:rPr>
        <w:t>Master of Science in Marketing — Digital Marketing Specialization</w:t>
      </w:r>
      <w:r w:rsidRPr="000B5233">
        <w:rPr>
          <w:rFonts w:ascii="Calibri" w:eastAsia="Times New Roman" w:hAnsi="Calibri" w:cs="Calibri"/>
          <w:i/>
          <w:iCs/>
          <w:color w:val="777777"/>
          <w:kern w:val="0"/>
          <w:sz w:val="19"/>
          <w:szCs w:val="19"/>
          <w:lang w:bidi="hi-IN"/>
          <w14:ligatures w14:val="none"/>
        </w:rPr>
        <w:t>2024 – 2025</w:t>
      </w:r>
    </w:p>
    <w:p w14:paraId="4FB1047E" w14:textId="77777777" w:rsidR="000B5233" w:rsidRDefault="000B5233" w:rsidP="000B523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555555"/>
          <w:kern w:val="0"/>
          <w:sz w:val="20"/>
          <w:szCs w:val="20"/>
          <w:lang w:bidi="hi-IN"/>
          <w14:ligatures w14:val="none"/>
        </w:rPr>
      </w:pPr>
      <w:r w:rsidRPr="000B5233">
        <w:rPr>
          <w:rFonts w:ascii="Calibri" w:eastAsia="Times New Roman" w:hAnsi="Calibri" w:cs="Calibri"/>
          <w:color w:val="555555"/>
          <w:kern w:val="0"/>
          <w:sz w:val="20"/>
          <w:szCs w:val="20"/>
          <w:lang w:bidi="hi-IN"/>
          <w14:ligatures w14:val="none"/>
        </w:rPr>
        <w:t>Western Governors University · Accelerated 2-term completion</w:t>
      </w:r>
    </w:p>
    <w:p w14:paraId="6EFB5BF2" w14:textId="77777777" w:rsidR="000B5233" w:rsidRPr="000B5233" w:rsidRDefault="000B5233" w:rsidP="000B523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</w:pPr>
    </w:p>
    <w:p w14:paraId="55063DFF" w14:textId="77777777" w:rsidR="000B5233" w:rsidRPr="000B5233" w:rsidRDefault="000B5233" w:rsidP="000B523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</w:pPr>
      <w:r w:rsidRPr="000B5233">
        <w:rPr>
          <w:rFonts w:ascii="Calibri" w:eastAsia="Times New Roman" w:hAnsi="Calibri" w:cs="Calibri"/>
          <w:b/>
          <w:bCs/>
          <w:color w:val="1B3A5C"/>
          <w:kern w:val="0"/>
          <w:sz w:val="21"/>
          <w:szCs w:val="21"/>
          <w:lang w:bidi="hi-IN"/>
          <w14:ligatures w14:val="none"/>
        </w:rPr>
        <w:t>Bachelor of Science in Accounting &amp; Business Management</w:t>
      </w:r>
      <w:r w:rsidRPr="000B5233">
        <w:rPr>
          <w:rFonts w:ascii="Calibri" w:eastAsia="Times New Roman" w:hAnsi="Calibri" w:cs="Calibri"/>
          <w:i/>
          <w:iCs/>
          <w:color w:val="777777"/>
          <w:kern w:val="0"/>
          <w:sz w:val="19"/>
          <w:szCs w:val="19"/>
          <w:lang w:bidi="hi-IN"/>
          <w14:ligatures w14:val="none"/>
        </w:rPr>
        <w:t>2018 – 2020</w:t>
      </w:r>
    </w:p>
    <w:p w14:paraId="6B8552E0" w14:textId="77777777" w:rsidR="000B5233" w:rsidRDefault="000B5233" w:rsidP="000B523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555555"/>
          <w:kern w:val="0"/>
          <w:sz w:val="20"/>
          <w:szCs w:val="20"/>
          <w:lang w:bidi="hi-IN"/>
          <w14:ligatures w14:val="none"/>
        </w:rPr>
      </w:pPr>
      <w:r w:rsidRPr="000B5233">
        <w:rPr>
          <w:rFonts w:ascii="Calibri" w:eastAsia="Times New Roman" w:hAnsi="Calibri" w:cs="Calibri"/>
          <w:color w:val="555555"/>
          <w:kern w:val="0"/>
          <w:sz w:val="20"/>
          <w:szCs w:val="20"/>
          <w:lang w:bidi="hi-IN"/>
          <w14:ligatures w14:val="none"/>
        </w:rPr>
        <w:t>Western Governors University</w:t>
      </w:r>
    </w:p>
    <w:p w14:paraId="6428B3C8" w14:textId="77777777" w:rsidR="000B5233" w:rsidRPr="000B5233" w:rsidRDefault="000B5233" w:rsidP="000B523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1"/>
          <w:szCs w:val="21"/>
          <w:lang w:bidi="hi-IN"/>
          <w14:ligatures w14:val="none"/>
        </w:rPr>
      </w:pPr>
    </w:p>
    <w:p w14:paraId="7A4DBFAA" w14:textId="77777777" w:rsidR="000B5233" w:rsidRPr="000B5233" w:rsidRDefault="000B5233" w:rsidP="000B5233">
      <w:pPr>
        <w:pBdr>
          <w:bottom w:val="single" w:sz="12" w:space="2" w:color="1B3A5C"/>
        </w:pBdr>
        <w:shd w:val="clear" w:color="auto" w:fill="FFFFFF"/>
        <w:spacing w:before="195" w:after="90" w:line="240" w:lineRule="auto"/>
        <w:outlineLvl w:val="1"/>
        <w:rPr>
          <w:rFonts w:ascii="Calibri" w:eastAsia="Times New Roman" w:hAnsi="Calibri" w:cs="Calibri"/>
          <w:b/>
          <w:bCs/>
          <w:caps/>
          <w:color w:val="1B3A5C"/>
          <w:spacing w:val="15"/>
          <w:kern w:val="0"/>
          <w:sz w:val="21"/>
          <w:szCs w:val="21"/>
          <w:lang w:bidi="hi-IN"/>
          <w14:ligatures w14:val="none"/>
        </w:rPr>
      </w:pPr>
      <w:r w:rsidRPr="000B5233">
        <w:rPr>
          <w:rFonts w:ascii="Calibri" w:eastAsia="Times New Roman" w:hAnsi="Calibri" w:cs="Calibri"/>
          <w:b/>
          <w:bCs/>
          <w:caps/>
          <w:color w:val="1B3A5C"/>
          <w:spacing w:val="15"/>
          <w:kern w:val="0"/>
          <w:sz w:val="21"/>
          <w:szCs w:val="21"/>
          <w:lang w:bidi="hi-IN"/>
          <w14:ligatures w14:val="none"/>
        </w:rPr>
        <w:t>Certifications</w:t>
      </w:r>
    </w:p>
    <w:p w14:paraId="13BECD27" w14:textId="77777777" w:rsidR="000B5233" w:rsidRPr="000B5233" w:rsidRDefault="000B5233" w:rsidP="000B523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kern w:val="0"/>
          <w:sz w:val="20"/>
          <w:szCs w:val="20"/>
          <w:lang w:bidi="hi-IN"/>
          <w14:ligatures w14:val="none"/>
        </w:rPr>
      </w:pPr>
      <w:r w:rsidRPr="000B5233">
        <w:rPr>
          <w:rFonts w:ascii="Calibri" w:eastAsia="Times New Roman" w:hAnsi="Calibri" w:cs="Calibri"/>
          <w:color w:val="222222"/>
          <w:kern w:val="0"/>
          <w:sz w:val="20"/>
          <w:szCs w:val="20"/>
          <w:lang w:bidi="hi-IN"/>
          <w14:ligatures w14:val="none"/>
        </w:rPr>
        <w:t>HubSpot Revenue Operations Certification · HubSpot Inbound Marketing Certification · Google Ads Certification (</w:t>
      </w:r>
      <w:proofErr w:type="gramStart"/>
      <w:r w:rsidRPr="000B5233">
        <w:rPr>
          <w:rFonts w:ascii="Calibri" w:eastAsia="Times New Roman" w:hAnsi="Calibri" w:cs="Calibri"/>
          <w:color w:val="222222"/>
          <w:kern w:val="0"/>
          <w:sz w:val="20"/>
          <w:szCs w:val="20"/>
          <w:lang w:bidi="hi-IN"/>
          <w14:ligatures w14:val="none"/>
        </w:rPr>
        <w:t>Search) ·</w:t>
      </w:r>
      <w:proofErr w:type="gramEnd"/>
      <w:r w:rsidRPr="000B5233">
        <w:rPr>
          <w:rFonts w:ascii="Calibri" w:eastAsia="Times New Roman" w:hAnsi="Calibri" w:cs="Calibri"/>
          <w:color w:val="222222"/>
          <w:kern w:val="0"/>
          <w:sz w:val="20"/>
          <w:szCs w:val="20"/>
          <w:lang w:bidi="hi-IN"/>
          <w14:ligatures w14:val="none"/>
        </w:rPr>
        <w:t xml:space="preserve"> Digital Marketing &amp; E-Commerce Professional Certificate (Google/Coursera)</w:t>
      </w:r>
      <w:r w:rsidRPr="000B5233">
        <w:rPr>
          <w:rFonts w:ascii="Calibri" w:eastAsia="Times New Roman" w:hAnsi="Calibri" w:cs="Calibri"/>
          <w:color w:val="222222"/>
          <w:kern w:val="0"/>
          <w:sz w:val="20"/>
          <w:szCs w:val="20"/>
          <w:lang w:bidi="hi-IN"/>
          <w14:ligatures w14:val="none"/>
        </w:rPr>
        <w:br/>
      </w:r>
      <w:r w:rsidRPr="000B5233">
        <w:rPr>
          <w:rFonts w:ascii="Calibri" w:eastAsia="Times New Roman" w:hAnsi="Calibri" w:cs="Calibri"/>
          <w:b/>
          <w:bCs/>
          <w:color w:val="222222"/>
          <w:kern w:val="0"/>
          <w:sz w:val="20"/>
          <w:szCs w:val="20"/>
          <w:lang w:bidi="hi-IN"/>
          <w14:ligatures w14:val="none"/>
        </w:rPr>
        <w:t>Certified Management Accountant (</w:t>
      </w:r>
      <w:proofErr w:type="gramStart"/>
      <w:r w:rsidRPr="000B5233">
        <w:rPr>
          <w:rFonts w:ascii="Calibri" w:eastAsia="Times New Roman" w:hAnsi="Calibri" w:cs="Calibri"/>
          <w:b/>
          <w:bCs/>
          <w:color w:val="222222"/>
          <w:kern w:val="0"/>
          <w:sz w:val="20"/>
          <w:szCs w:val="20"/>
          <w:lang w:bidi="hi-IN"/>
          <w14:ligatures w14:val="none"/>
        </w:rPr>
        <w:t>CMA)</w:t>
      </w:r>
      <w:r w:rsidRPr="000B5233">
        <w:rPr>
          <w:rFonts w:ascii="Calibri" w:eastAsia="Times New Roman" w:hAnsi="Calibri" w:cs="Calibri"/>
          <w:color w:val="222222"/>
          <w:kern w:val="0"/>
          <w:sz w:val="20"/>
          <w:szCs w:val="20"/>
          <w:lang w:bidi="hi-IN"/>
          <w14:ligatures w14:val="none"/>
        </w:rPr>
        <w:t> —</w:t>
      </w:r>
      <w:proofErr w:type="gramEnd"/>
      <w:r w:rsidRPr="000B5233">
        <w:rPr>
          <w:rFonts w:ascii="Calibri" w:eastAsia="Times New Roman" w:hAnsi="Calibri" w:cs="Calibri"/>
          <w:color w:val="222222"/>
          <w:kern w:val="0"/>
          <w:sz w:val="20"/>
          <w:szCs w:val="20"/>
          <w:lang w:bidi="hi-IN"/>
          <w14:ligatures w14:val="none"/>
        </w:rPr>
        <w:t xml:space="preserve"> In progress (Surgent CMA Review); target completion 2027</w:t>
      </w:r>
    </w:p>
    <w:p w14:paraId="7004F552" w14:textId="77777777" w:rsidR="003A7BD5" w:rsidRDefault="003A7BD5"/>
    <w:sectPr w:rsidR="003A7BD5" w:rsidSect="000B523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2BE4"/>
    <w:multiLevelType w:val="multilevel"/>
    <w:tmpl w:val="E522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2D00DC"/>
    <w:multiLevelType w:val="multilevel"/>
    <w:tmpl w:val="671AE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E41D89"/>
    <w:multiLevelType w:val="multilevel"/>
    <w:tmpl w:val="AAC6F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B76FC7"/>
    <w:multiLevelType w:val="hybridMultilevel"/>
    <w:tmpl w:val="F94EE5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11A5D65"/>
    <w:multiLevelType w:val="multilevel"/>
    <w:tmpl w:val="5434A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143E3D"/>
    <w:multiLevelType w:val="hybridMultilevel"/>
    <w:tmpl w:val="F3DCF9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F1F0E05"/>
    <w:multiLevelType w:val="multilevel"/>
    <w:tmpl w:val="F2368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9F6153"/>
    <w:multiLevelType w:val="multilevel"/>
    <w:tmpl w:val="0AC0D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327211"/>
    <w:multiLevelType w:val="multilevel"/>
    <w:tmpl w:val="8FD8B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9B0DA8"/>
    <w:multiLevelType w:val="hybridMultilevel"/>
    <w:tmpl w:val="318AE7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6C3C06"/>
    <w:multiLevelType w:val="hybridMultilevel"/>
    <w:tmpl w:val="F3B864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C04029A"/>
    <w:multiLevelType w:val="multilevel"/>
    <w:tmpl w:val="F2483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7414979">
    <w:abstractNumId w:val="11"/>
  </w:num>
  <w:num w:numId="2" w16cid:durableId="1711028306">
    <w:abstractNumId w:val="0"/>
  </w:num>
  <w:num w:numId="3" w16cid:durableId="1262564427">
    <w:abstractNumId w:val="8"/>
  </w:num>
  <w:num w:numId="4" w16cid:durableId="302009880">
    <w:abstractNumId w:val="6"/>
  </w:num>
  <w:num w:numId="5" w16cid:durableId="757945066">
    <w:abstractNumId w:val="1"/>
  </w:num>
  <w:num w:numId="6" w16cid:durableId="1677538425">
    <w:abstractNumId w:val="2"/>
  </w:num>
  <w:num w:numId="7" w16cid:durableId="1482964510">
    <w:abstractNumId w:val="4"/>
  </w:num>
  <w:num w:numId="8" w16cid:durableId="51580261">
    <w:abstractNumId w:val="7"/>
  </w:num>
  <w:num w:numId="9" w16cid:durableId="117529757">
    <w:abstractNumId w:val="3"/>
  </w:num>
  <w:num w:numId="10" w16cid:durableId="1546988225">
    <w:abstractNumId w:val="10"/>
  </w:num>
  <w:num w:numId="11" w16cid:durableId="1543202138">
    <w:abstractNumId w:val="9"/>
  </w:num>
  <w:num w:numId="12" w16cid:durableId="8813312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233"/>
    <w:rsid w:val="000B5233"/>
    <w:rsid w:val="00137B71"/>
    <w:rsid w:val="003A7BD5"/>
    <w:rsid w:val="00544F1B"/>
    <w:rsid w:val="00C4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4D3BF"/>
  <w15:chartTrackingRefBased/>
  <w15:docId w15:val="{3ECF3C0B-FBF2-4427-A29F-52566D698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52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52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52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52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52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52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52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52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52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52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52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52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52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52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52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52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52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52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52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52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52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52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52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52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52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52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2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2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52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883</Words>
  <Characters>5038</Characters>
  <Application>Microsoft Office Word</Application>
  <DocSecurity>0</DocSecurity>
  <Lines>41</Lines>
  <Paragraphs>11</Paragraphs>
  <ScaleCrop>false</ScaleCrop>
  <Company/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Strausser</dc:creator>
  <cp:keywords/>
  <dc:description/>
  <cp:lastModifiedBy>Stephanie Strausser</cp:lastModifiedBy>
  <cp:revision>1</cp:revision>
  <dcterms:created xsi:type="dcterms:W3CDTF">2026-08-05T15:17:00Z</dcterms:created>
  <dcterms:modified xsi:type="dcterms:W3CDTF">2026-08-05T15:22:00Z</dcterms:modified>
</cp:coreProperties>
</file>